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Praying with Jesus: the Lord’s Prayer</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Session 7: Conclusion (Matthew 6:14-15; Luke 11:5-13)</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Lord’s Prayer is not merely a beautiful collection of words and cherished syllables, it’s a model for us to follow in our prayer lives. It was given to show us the proper and most effective way to enter the very throne room of God Almighty. Incredible as that may seem, God is waiting to hear from us, desiring that we come boldly into His presence. This prayer shows us the way.” - David Jeremiah</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Extend God’s Grace (Matthew 6:14-15)</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 people like we want God to treat us</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treat people like we know they are God’s son/daughter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Extend God’s Generosity (Luke 11:5-13)</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(v.5-8, 11-13) hospitality</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(v.9-10) consistency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Communicate God’s Greatness (doxology)</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Yours is the kingdom, and the power, and the glory, forever and ever. In Jesus’ name, Amen.</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sovereign (1 Corinthians 15:20-28)</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powerful (Ephesians 3:20-21)</w:t>
      </w:r>
    </w:p>
    <w:p w:rsidR="00000000" w:rsidDel="00000000" w:rsidP="00000000" w:rsidRDefault="00000000" w:rsidRPr="00000000" w14:paraId="00000012">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majestic (Isaiah 6:1-8)</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eternal (Revelation 1:8)</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This is a marvel of a prayer, chock full of deep theology, divine wisdom, and great encouragement!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